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972" w:rsidRPr="0031603E" w:rsidRDefault="0031603E" w:rsidP="0031603E">
      <w:pPr>
        <w:spacing w:after="0" w:line="240" w:lineRule="auto"/>
        <w:rPr>
          <w:b/>
          <w:bCs/>
          <w:sz w:val="24"/>
          <w:szCs w:val="24"/>
        </w:rPr>
      </w:pPr>
      <w:r w:rsidRPr="0031603E">
        <w:rPr>
          <w:b/>
          <w:bCs/>
          <w:sz w:val="24"/>
          <w:szCs w:val="24"/>
        </w:rPr>
        <w:t>BSPS 2015 Annual Conference</w:t>
      </w:r>
    </w:p>
    <w:p w:rsidR="0031603E" w:rsidRDefault="0031603E" w:rsidP="0031603E">
      <w:pPr>
        <w:spacing w:after="0" w:line="240" w:lineRule="auto"/>
      </w:pPr>
    </w:p>
    <w:p w:rsidR="0031603E" w:rsidRPr="0031603E" w:rsidRDefault="0031603E" w:rsidP="0031603E">
      <w:pPr>
        <w:autoSpaceDE w:val="0"/>
        <w:autoSpaceDN w:val="0"/>
        <w:adjustRightInd w:val="0"/>
        <w:spacing w:after="0" w:line="240" w:lineRule="auto"/>
        <w:rPr>
          <w:rFonts w:cs="Verdana"/>
          <w:b/>
          <w:bCs/>
          <w:sz w:val="24"/>
          <w:szCs w:val="24"/>
        </w:rPr>
      </w:pPr>
      <w:r w:rsidRPr="0031603E">
        <w:rPr>
          <w:rFonts w:cs="Verdana"/>
          <w:b/>
          <w:bCs/>
          <w:sz w:val="24"/>
          <w:szCs w:val="24"/>
        </w:rPr>
        <w:t>“</w:t>
      </w:r>
      <w:r w:rsidRPr="0031603E">
        <w:rPr>
          <w:rFonts w:cs="Verdana"/>
          <w:b/>
          <w:bCs/>
          <w:sz w:val="24"/>
          <w:szCs w:val="24"/>
        </w:rPr>
        <w:t>Health outcomes for informal carers in England and Wales – A longitudinal study using nationally</w:t>
      </w:r>
      <w:r>
        <w:rPr>
          <w:rFonts w:cs="Verdana"/>
          <w:b/>
          <w:bCs/>
          <w:sz w:val="24"/>
          <w:szCs w:val="24"/>
        </w:rPr>
        <w:t xml:space="preserve"> </w:t>
      </w:r>
      <w:bookmarkStart w:id="0" w:name="_GoBack"/>
      <w:bookmarkEnd w:id="0"/>
      <w:r w:rsidRPr="0031603E">
        <w:rPr>
          <w:rFonts w:cs="Verdana"/>
          <w:b/>
          <w:bCs/>
          <w:sz w:val="24"/>
          <w:szCs w:val="24"/>
        </w:rPr>
        <w:t>representative census data for England and Wales</w:t>
      </w:r>
      <w:r w:rsidRPr="0031603E">
        <w:rPr>
          <w:rFonts w:cs="Verdana"/>
          <w:b/>
          <w:bCs/>
          <w:sz w:val="24"/>
          <w:szCs w:val="24"/>
        </w:rPr>
        <w:t>”</w:t>
      </w:r>
    </w:p>
    <w:p w:rsidR="0031603E" w:rsidRPr="0031603E" w:rsidRDefault="0031603E" w:rsidP="0031603E">
      <w:pPr>
        <w:spacing w:after="0" w:line="240" w:lineRule="auto"/>
        <w:rPr>
          <w:lang w:val="pt-PT"/>
        </w:rPr>
      </w:pPr>
      <w:proofErr w:type="spellStart"/>
      <w:r w:rsidRPr="0031603E">
        <w:rPr>
          <w:rFonts w:cs="Verdana"/>
          <w:lang w:val="pt-PT"/>
        </w:rPr>
        <w:t>Athina</w:t>
      </w:r>
      <w:proofErr w:type="spellEnd"/>
      <w:r w:rsidRPr="0031603E">
        <w:rPr>
          <w:rFonts w:cs="Verdana"/>
          <w:lang w:val="pt-PT"/>
        </w:rPr>
        <w:t xml:space="preserve"> </w:t>
      </w:r>
      <w:proofErr w:type="spellStart"/>
      <w:r w:rsidRPr="0031603E">
        <w:rPr>
          <w:rFonts w:cs="Verdana"/>
          <w:lang w:val="pt-PT"/>
        </w:rPr>
        <w:t>Vlachanton</w:t>
      </w:r>
      <w:proofErr w:type="spellEnd"/>
      <w:r w:rsidRPr="0031603E">
        <w:rPr>
          <w:rFonts w:cs="Verdana"/>
          <w:lang w:val="pt-PT"/>
        </w:rPr>
        <w:t xml:space="preserve">, </w:t>
      </w:r>
      <w:r w:rsidRPr="0031603E">
        <w:rPr>
          <w:rFonts w:cs="Verdana"/>
          <w:lang w:val="pt-PT"/>
        </w:rPr>
        <w:t>James Robards</w:t>
      </w:r>
      <w:r w:rsidRPr="0031603E">
        <w:rPr>
          <w:rFonts w:cs="Verdana"/>
          <w:lang w:val="pt-PT"/>
        </w:rPr>
        <w:t xml:space="preserve">, </w:t>
      </w:r>
      <w:r w:rsidRPr="0031603E">
        <w:rPr>
          <w:rFonts w:cs="Verdana"/>
          <w:lang w:val="pt-PT"/>
        </w:rPr>
        <w:t xml:space="preserve">Maria Evandrou </w:t>
      </w:r>
      <w:r w:rsidRPr="0031603E">
        <w:rPr>
          <w:rFonts w:cs="Verdana"/>
          <w:lang w:val="pt-PT"/>
        </w:rPr>
        <w:t>and</w:t>
      </w:r>
      <w:r w:rsidRPr="0031603E">
        <w:rPr>
          <w:rFonts w:cs="Verdana"/>
          <w:lang w:val="pt-PT"/>
        </w:rPr>
        <w:t xml:space="preserve"> Jane Falkingham</w:t>
      </w:r>
    </w:p>
    <w:p w:rsidR="0031603E" w:rsidRPr="0031603E" w:rsidRDefault="0031603E" w:rsidP="0031603E">
      <w:pPr>
        <w:spacing w:after="0" w:line="240" w:lineRule="auto"/>
        <w:rPr>
          <w:lang w:val="pt-PT"/>
        </w:rPr>
      </w:pPr>
    </w:p>
    <w:p w:rsidR="0031603E" w:rsidRPr="0031603E" w:rsidRDefault="0031603E" w:rsidP="0031603E">
      <w:pPr>
        <w:spacing w:after="0" w:line="240" w:lineRule="auto"/>
        <w:rPr>
          <w:b/>
          <w:bCs/>
        </w:rPr>
      </w:pPr>
      <w:r w:rsidRPr="0031603E">
        <w:rPr>
          <w:b/>
          <w:bCs/>
        </w:rPr>
        <w:t>Abstract</w:t>
      </w:r>
    </w:p>
    <w:p w:rsidR="0031603E" w:rsidRPr="0031603E" w:rsidRDefault="0031603E" w:rsidP="0031603E">
      <w:pPr>
        <w:autoSpaceDE w:val="0"/>
        <w:autoSpaceDN w:val="0"/>
        <w:adjustRightInd w:val="0"/>
        <w:spacing w:after="0" w:line="240" w:lineRule="auto"/>
        <w:rPr>
          <w:rFonts w:cs="Verdana"/>
        </w:rPr>
      </w:pPr>
      <w:r w:rsidRPr="0031603E">
        <w:rPr>
          <w:rFonts w:cs="Verdana"/>
        </w:rPr>
        <w:t>Cross-sectional analyses of 2001 and 2011 Census data suggest an association between worse</w:t>
      </w:r>
    </w:p>
    <w:p w:rsidR="0031603E" w:rsidRPr="0031603E" w:rsidRDefault="0031603E" w:rsidP="0031603E">
      <w:pPr>
        <w:autoSpaceDE w:val="0"/>
        <w:autoSpaceDN w:val="0"/>
        <w:adjustRightInd w:val="0"/>
        <w:spacing w:after="0" w:line="240" w:lineRule="auto"/>
      </w:pPr>
      <w:proofErr w:type="gramStart"/>
      <w:r w:rsidRPr="0031603E">
        <w:rPr>
          <w:rFonts w:cs="Verdana"/>
        </w:rPr>
        <w:t>self-reported</w:t>
      </w:r>
      <w:proofErr w:type="gramEnd"/>
      <w:r w:rsidRPr="0031603E">
        <w:rPr>
          <w:rFonts w:cs="Verdana"/>
        </w:rPr>
        <w:t xml:space="preserve"> health and increasing hours of informal (unpaid) care. Research on health among informal</w:t>
      </w:r>
      <w:r w:rsidRPr="0031603E">
        <w:rPr>
          <w:rFonts w:cs="Verdana"/>
        </w:rPr>
        <w:t xml:space="preserve"> </w:t>
      </w:r>
      <w:r w:rsidRPr="0031603E">
        <w:rPr>
          <w:rFonts w:cs="Verdana"/>
        </w:rPr>
        <w:t>carers has identified caring and health interactions as often being more positive than portrayed leading</w:t>
      </w:r>
      <w:r w:rsidRPr="0031603E">
        <w:rPr>
          <w:rFonts w:cs="Verdana"/>
        </w:rPr>
        <w:t xml:space="preserve"> </w:t>
      </w:r>
      <w:r w:rsidRPr="0031603E">
        <w:rPr>
          <w:rFonts w:cs="Verdana"/>
        </w:rPr>
        <w:t>to arguments that studies require a more nuanced approach. The current study asks ‘how does poorer</w:t>
      </w:r>
      <w:r w:rsidRPr="0031603E">
        <w:rPr>
          <w:rFonts w:cs="Verdana"/>
        </w:rPr>
        <w:t xml:space="preserve"> </w:t>
      </w:r>
      <w:r w:rsidRPr="0031603E">
        <w:rPr>
          <w:rFonts w:cs="Verdana"/>
        </w:rPr>
        <w:t>self-rated health at the 2011 Census relate to carer roles past (2001), present (2011) and transitions</w:t>
      </w:r>
      <w:r w:rsidRPr="0031603E">
        <w:rPr>
          <w:rFonts w:cs="Verdana"/>
        </w:rPr>
        <w:t xml:space="preserve"> </w:t>
      </w:r>
      <w:r w:rsidRPr="0031603E">
        <w:rPr>
          <w:rFonts w:cs="Verdana"/>
        </w:rPr>
        <w:t>between 2001 and 2011?’ Using Office for National Statistics Longitudinal Study members at 2001 and</w:t>
      </w:r>
      <w:r w:rsidRPr="0031603E">
        <w:rPr>
          <w:rFonts w:cs="Verdana"/>
        </w:rPr>
        <w:t xml:space="preserve"> </w:t>
      </w:r>
      <w:r w:rsidRPr="0031603E">
        <w:rPr>
          <w:rFonts w:cs="Verdana"/>
        </w:rPr>
        <w:t>2011 we identify transitions in caring roles (2001-2011) and use baseline health status (2001) as a</w:t>
      </w:r>
      <w:r w:rsidRPr="0031603E">
        <w:rPr>
          <w:rFonts w:cs="Verdana"/>
        </w:rPr>
        <w:t xml:space="preserve"> </w:t>
      </w:r>
      <w:r w:rsidRPr="0031603E">
        <w:rPr>
          <w:rFonts w:cs="Verdana"/>
        </w:rPr>
        <w:t>control. A binary logistic regression model is specified where the outcome measure is bad or very bad</w:t>
      </w:r>
      <w:r w:rsidRPr="0031603E">
        <w:rPr>
          <w:rFonts w:cs="Verdana"/>
        </w:rPr>
        <w:t xml:space="preserve"> </w:t>
      </w:r>
      <w:r w:rsidRPr="0031603E">
        <w:rPr>
          <w:rFonts w:cs="Verdana"/>
        </w:rPr>
        <w:t>health at the 2011 Census. Results show (1) those providing informal care at 2011 exhibit lower odds of</w:t>
      </w:r>
      <w:r w:rsidRPr="0031603E">
        <w:rPr>
          <w:rFonts w:cs="Verdana"/>
        </w:rPr>
        <w:t xml:space="preserve"> </w:t>
      </w:r>
      <w:r w:rsidRPr="0031603E">
        <w:rPr>
          <w:rFonts w:cs="Verdana"/>
        </w:rPr>
        <w:t>poor health than those who did not provide care in both 2001 and 2011 and (2) light informal carers</w:t>
      </w:r>
      <w:r w:rsidRPr="0031603E">
        <w:rPr>
          <w:rFonts w:cs="Verdana"/>
        </w:rPr>
        <w:t xml:space="preserve"> </w:t>
      </w:r>
      <w:r w:rsidRPr="0031603E">
        <w:rPr>
          <w:rFonts w:cs="Verdana"/>
        </w:rPr>
        <w:t>(1-19 hours of care per week) at 2001 no longer caring at 2011 show no difference in odds of reporting</w:t>
      </w:r>
      <w:r w:rsidRPr="0031603E">
        <w:rPr>
          <w:rFonts w:cs="Verdana"/>
        </w:rPr>
        <w:t xml:space="preserve"> </w:t>
      </w:r>
      <w:r w:rsidRPr="0031603E">
        <w:rPr>
          <w:rFonts w:cs="Verdana"/>
        </w:rPr>
        <w:t>poor health compared to non-carers (2001 and 2011). Results for heavy informal carers (20+ hours of</w:t>
      </w:r>
      <w:r w:rsidRPr="0031603E">
        <w:rPr>
          <w:rFonts w:cs="Verdana"/>
        </w:rPr>
        <w:t xml:space="preserve"> </w:t>
      </w:r>
      <w:r w:rsidRPr="0031603E">
        <w:rPr>
          <w:rFonts w:cs="Verdana"/>
        </w:rPr>
        <w:t>care per week) show (1) heavy informal carers at 2001 not caring at 2011 show higher odds of</w:t>
      </w:r>
      <w:r w:rsidRPr="0031603E">
        <w:rPr>
          <w:rFonts w:cs="Verdana"/>
        </w:rPr>
        <w:t xml:space="preserve"> </w:t>
      </w:r>
      <w:r w:rsidRPr="0031603E">
        <w:rPr>
          <w:rFonts w:cs="Verdana"/>
        </w:rPr>
        <w:t>reporting poor health compared to non-carers (2001 and 2011) and (2) heavy carers at 2001 and 2011</w:t>
      </w:r>
      <w:r w:rsidRPr="0031603E">
        <w:rPr>
          <w:rFonts w:cs="Verdana"/>
        </w:rPr>
        <w:t xml:space="preserve"> </w:t>
      </w:r>
      <w:r w:rsidRPr="0031603E">
        <w:rPr>
          <w:rFonts w:cs="Verdana"/>
        </w:rPr>
        <w:t>are less likely to report poor health at 2011 compared to non-carers (2001 and 2011).</w:t>
      </w:r>
    </w:p>
    <w:p w:rsidR="0031603E" w:rsidRPr="0031603E" w:rsidRDefault="0031603E"/>
    <w:sectPr w:rsidR="0031603E" w:rsidRPr="003160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3E"/>
    <w:rsid w:val="0031603E"/>
    <w:rsid w:val="00BF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Richardson Y.</dc:creator>
  <cp:lastModifiedBy>Richardson Y.</cp:lastModifiedBy>
  <cp:revision>1</cp:revision>
  <dcterms:created xsi:type="dcterms:W3CDTF">2015-06-18T12:54:00Z</dcterms:created>
  <dcterms:modified xsi:type="dcterms:W3CDTF">2015-06-18T13:00:00Z</dcterms:modified>
</cp:coreProperties>
</file>